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4725DD" w:rsidP="00712EE3">
      <w:pPr>
        <w:pStyle w:val="ac"/>
      </w:pPr>
      <w:r w:rsidRPr="003170D5">
        <w:rPr>
          <w:rFonts w:hint="eastAsia"/>
        </w:rPr>
        <w:t>DC-</w:t>
      </w:r>
      <w:r w:rsidR="00493D4D" w:rsidRPr="003170D5">
        <w:rPr>
          <w:rFonts w:hint="eastAsia"/>
        </w:rPr>
        <w:t>D4</w:t>
      </w:r>
      <w:r w:rsidR="009836E5">
        <w:t>831</w:t>
      </w:r>
      <w:r w:rsidR="00BB01B4" w:rsidRPr="003170D5">
        <w:t>H</w:t>
      </w:r>
      <w:r w:rsidR="007F6C64" w:rsidRPr="003170D5">
        <w:t>R</w:t>
      </w:r>
      <w:r w:rsidR="00D95B17" w:rsidRPr="003170D5">
        <w:rPr>
          <w:rFonts w:hint="eastAsia"/>
        </w:rPr>
        <w:t>X</w:t>
      </w:r>
      <w:r w:rsidR="00F304EE">
        <w:t>-A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505463">
        <w:t>1</w:t>
      </w:r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505463">
        <w:rPr>
          <w:sz w:val="24"/>
        </w:rPr>
        <w:t>Sep</w:t>
      </w:r>
      <w:bookmarkStart w:id="0" w:name="_GoBack"/>
      <w:bookmarkEnd w:id="0"/>
      <w:r w:rsidR="009836E5">
        <w:rPr>
          <w:rFonts w:hint="eastAsia"/>
          <w:sz w:val="24"/>
        </w:rPr>
        <w:t>.</w:t>
      </w:r>
      <w:r w:rsidR="00505463">
        <w:rPr>
          <w:sz w:val="24"/>
        </w:rPr>
        <w:t xml:space="preserve"> 05</w:t>
      </w:r>
      <w:r w:rsidR="009836E5" w:rsidRPr="00A479EC">
        <w:rPr>
          <w:sz w:val="24"/>
        </w:rPr>
        <w:t>, 20</w:t>
      </w:r>
      <w:r w:rsidR="00505463">
        <w:rPr>
          <w:sz w:val="24"/>
        </w:rPr>
        <w:t>22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>4 Pangyo-ro, Bundang-gu</w:t>
      </w:r>
      <w:r w:rsidRPr="003170D5">
        <w:br/>
        <w:t xml:space="preserve">Seongnam-si, Gyeonggi-do,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D95B17" w:rsidP="00EE71AB">
      <w:pPr>
        <w:pStyle w:val="a1"/>
        <w:jc w:val="left"/>
      </w:pPr>
      <w:r w:rsidRPr="003170D5">
        <w:t>DC-</w:t>
      </w:r>
      <w:r w:rsidR="00A80235" w:rsidRPr="003170D5">
        <w:rPr>
          <w:rFonts w:hint="eastAsia"/>
        </w:rPr>
        <w:t>D</w:t>
      </w:r>
      <w:r w:rsidR="00A80235" w:rsidRPr="003170D5">
        <w:t>4</w:t>
      </w:r>
      <w:r w:rsidR="009836E5">
        <w:t>831</w:t>
      </w:r>
      <w:r w:rsidR="00EE71AB" w:rsidRPr="003170D5">
        <w:t>H</w:t>
      </w:r>
      <w:r w:rsidR="00106653" w:rsidRPr="003170D5">
        <w:t>R</w:t>
      </w:r>
      <w:r w:rsidRPr="003170D5">
        <w:t>X</w:t>
      </w:r>
      <w:r w:rsidR="00F304EE">
        <w:t>-A</w:t>
      </w:r>
      <w:r w:rsidRPr="003170D5">
        <w:t xml:space="preserve"> is a Dome type IP Camera </w:t>
      </w:r>
      <w:r w:rsidR="00CC3306" w:rsidRPr="003170D5">
        <w:t xml:space="preserve">designed and manufactured by IDIS. This camera provides </w:t>
      </w:r>
      <w:r w:rsidR="009836E5">
        <w:t>8</w:t>
      </w:r>
      <w:r w:rsidR="00A80235" w:rsidRPr="003170D5">
        <w:t>MP</w:t>
      </w:r>
      <w:r w:rsidR="00CC3306" w:rsidRPr="003170D5">
        <w:t xml:space="preserve"> (</w:t>
      </w:r>
      <w:r w:rsidR="009836E5">
        <w:t>3840</w:t>
      </w:r>
      <w:r w:rsidR="00A80235" w:rsidRPr="003170D5">
        <w:t xml:space="preserve"> x </w:t>
      </w:r>
      <w:r w:rsidR="009836E5">
        <w:t>2160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</w:t>
      </w:r>
      <w:r w:rsidR="009836E5" w:rsidRPr="00AA08B0">
        <w:rPr>
          <w:color w:val="000000" w:themeColor="text1"/>
        </w:rPr>
        <w:t>is equipped with Motorized Vari-focal lens</w:t>
      </w:r>
      <w:r w:rsidR="00EE71AB" w:rsidRPr="003170D5">
        <w:t xml:space="preserve">, IR LEDs, True Day/Night, PoE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</w:t>
      </w:r>
      <w:r w:rsidR="009836E5" w:rsidRPr="009836E5">
        <w:t xml:space="preserve">Smart Failover </w:t>
      </w:r>
      <w:r w:rsidR="0081756C">
        <w:t>(up to 512</w:t>
      </w:r>
      <w:r w:rsidR="00EE71AB" w:rsidRPr="003170D5">
        <w:t xml:space="preserve">GB), Vandal-proof dome enclosure design, IP67 rated </w:t>
      </w:r>
      <w:r w:rsidR="00EE71AB" w:rsidRPr="003170D5">
        <w:rPr>
          <w:rFonts w:hint="eastAsia"/>
        </w:rPr>
        <w:t>and</w:t>
      </w:r>
      <w:r w:rsidR="00EE71AB" w:rsidRPr="003170D5">
        <w:t xml:space="preserve"> </w:t>
      </w:r>
      <w:r w:rsidR="009836E5">
        <w:t xml:space="preserve">heater </w:t>
      </w:r>
      <w:r w:rsidR="00EE71AB" w:rsidRPr="003170D5">
        <w:t>provides continuous operation in subzero temperature.</w:t>
      </w:r>
    </w:p>
    <w:p w:rsidR="003E37ED" w:rsidRPr="009836E5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1/2.8” CMOS Sensor.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2.7</w:t>
      </w:r>
      <w:r w:rsidRPr="00AA08B0">
        <w:rPr>
          <w:color w:val="000000" w:themeColor="text1"/>
        </w:rPr>
        <w:t>mm – 13.5mm Motorized Vari-focal lens, F1.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– 3.</w:t>
      </w:r>
      <w:r>
        <w:rPr>
          <w:color w:val="000000" w:themeColor="text1"/>
        </w:rPr>
        <w:t>3</w:t>
      </w:r>
      <w:r w:rsidRPr="00AA08B0">
        <w:rPr>
          <w:color w:val="000000" w:themeColor="text1"/>
        </w:rPr>
        <w:t>2.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6ea Infrared LED with range up to</w:t>
      </w:r>
      <w:r w:rsidR="00C02A2D" w:rsidRPr="00AA08B0">
        <w:rPr>
          <w:color w:val="000000" w:themeColor="text1"/>
        </w:rPr>
        <w:t xml:space="preserve"> 40m (131.2ft.).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support DC-Iris.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vandal proof </w:t>
      </w:r>
      <w:r w:rsidR="00C02A2D">
        <w:rPr>
          <w:color w:val="000000" w:themeColor="text1"/>
        </w:rPr>
        <w:t>casing IK10</w:t>
      </w:r>
      <w:r w:rsidR="00C02A2D" w:rsidRPr="00AA08B0">
        <w:rPr>
          <w:color w:val="000000" w:themeColor="text1"/>
        </w:rPr>
        <w:t xml:space="preserve">, </w:t>
      </w:r>
      <w:r w:rsidRPr="003170D5">
        <w:t>and IP rating 67 complied dome enclosure design.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 xml:space="preserve">d Power over Ethernet (PoE) IEEE 802.3af, Class </w:t>
      </w:r>
      <w:r w:rsidRPr="003170D5">
        <w:rPr>
          <w:rFonts w:hint="eastAsia"/>
        </w:rPr>
        <w:t>3</w:t>
      </w:r>
      <w:r w:rsidRPr="003170D5">
        <w:t xml:space="preserve"> to supply power to the camera over the network and 12VDC input.</w:t>
      </w:r>
    </w:p>
    <w:p w:rsidR="00EE71AB" w:rsidRPr="003170D5" w:rsidRDefault="00EE71AB" w:rsidP="00EE71AB">
      <w:pPr>
        <w:pStyle w:val="a1"/>
        <w:numPr>
          <w:ilvl w:val="0"/>
          <w:numId w:val="30"/>
        </w:numPr>
        <w:ind w:hanging="357"/>
        <w:jc w:val="left"/>
      </w:pPr>
      <w:r w:rsidRPr="003170D5">
        <w:lastRenderedPageBreak/>
        <w:t>The IP camera shall have built-in heater for continued use in subzero temper</w:t>
      </w:r>
      <w:r w:rsidR="000105CB">
        <w:t>ature conditions and utilize 12</w:t>
      </w:r>
      <w:r w:rsidRPr="003170D5">
        <w:t>VDC input to provide power.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Using IDIS NLTSrec(Non-Linear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C02A2D"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C02A2D" w:rsidRPr="00BA3F7B">
        <w:rPr>
          <w:color w:val="000000" w:themeColor="text1"/>
        </w:rPr>
        <w:t xml:space="preserve">3840 x 2160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DirectIP 2.0 protocol mode. </w:t>
      </w:r>
    </w:p>
    <w:p w:rsidR="00C02A2D" w:rsidRPr="00AA08B0" w:rsidRDefault="00C02A2D" w:rsidP="00C02A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DB7105">
      <w:pPr>
        <w:pStyle w:val="a1"/>
        <w:numPr>
          <w:ilvl w:val="0"/>
          <w:numId w:val="30"/>
        </w:numPr>
        <w:jc w:val="left"/>
      </w:pPr>
      <w:r w:rsidRPr="003170D5">
        <w:t xml:space="preserve">The IP camera shall </w:t>
      </w:r>
      <w:r w:rsidR="00C02A2D">
        <w:t>have SSL Encryption, Multi-user Authority, IEEE 802.1x IP Filtering and HTTPS</w:t>
      </w:r>
      <w:r w:rsidRPr="003170D5">
        <w:t xml:space="preserve">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Easy network access via UPnP (Universal Plug and Play) function and embedded mDNS (Multicast DNS) protocol</w:t>
      </w:r>
      <w:r w:rsidR="005A22A4" w:rsidRPr="003170D5">
        <w:t>.</w:t>
      </w:r>
    </w:p>
    <w:p w:rsidR="00080FD9" w:rsidRPr="003170D5" w:rsidRDefault="00080FD9" w:rsidP="00C02A2D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C02A2D" w:rsidRPr="00C02A2D">
        <w:t xml:space="preserve">Video Motion Detection, Active Tampering Alarm, </w:t>
      </w:r>
      <w:r w:rsidR="00C02A2D">
        <w:t>T</w:t>
      </w:r>
      <w:r w:rsidR="00C02A2D" w:rsidRPr="00C02A2D">
        <w:t>rip Zone</w:t>
      </w:r>
      <w:r w:rsidR="00B27D6A" w:rsidRPr="003170D5">
        <w:t>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r w:rsidR="00EB5FF5" w:rsidRPr="003170D5">
        <w:rPr>
          <w:rFonts w:hint="eastAsia"/>
        </w:rPr>
        <w:t>Di</w:t>
      </w:r>
      <w:r w:rsidR="00EB5FF5" w:rsidRPr="003170D5">
        <w:t>rectIP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>The IP camera shall have DirectIP</w:t>
      </w:r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Pr="003170D5">
        <w:rPr>
          <w:rFonts w:hint="eastAsia"/>
        </w:rPr>
        <w:t xml:space="preserve">DirectIP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>rovide easy connection to DirectIP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Pr="003170D5">
        <w:rPr>
          <w:rFonts w:hint="eastAsia"/>
        </w:rPr>
        <w:t xml:space="preserve">DirectIP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DirectIP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DirectIP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DirectIP 2.0 camera shall be compatible with DirectIP 1.0 NVR as well as DirectIP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DirectIP 2.0 camera shall be unavailable for No-password login when connecting to DirectIP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DirectIP 2.0 protocol shall provide Quadruple streams.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DirectIP 2.0 protocol shall support H.264 and H.265 and MJPEG compression.</w:t>
      </w: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lastRenderedPageBreak/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31799F">
        <w:t xml:space="preserve">3840 </w:t>
      </w:r>
      <w:r w:rsidR="0028379C" w:rsidRPr="003170D5">
        <w:t>x</w:t>
      </w:r>
      <w:r w:rsidR="0031799F">
        <w:t xml:space="preserve"> 2160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8B753E" w:rsidRPr="00AA08B0" w:rsidRDefault="008B753E" w:rsidP="008B753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Motorized Vari-focal (f= </w:t>
      </w:r>
      <w:r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 – 13.5mm, F1.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– 3.</w:t>
      </w:r>
      <w:r>
        <w:rPr>
          <w:color w:val="000000" w:themeColor="text1"/>
        </w:rPr>
        <w:t>32</w:t>
      </w:r>
      <w:r w:rsidRPr="00AA08B0">
        <w:rPr>
          <w:color w:val="000000" w:themeColor="text1"/>
        </w:rPr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>Iris Control: DC-Iris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t>Angular Field of View (H: Horizontal, V: Vertical, D:Diagonal):</w:t>
      </w:r>
    </w:p>
    <w:p w:rsidR="0031799F" w:rsidRPr="00AA08B0" w:rsidRDefault="0031799F" w:rsidP="0031799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Pr="00810960">
        <w:rPr>
          <w:color w:val="000000" w:themeColor="text1"/>
        </w:rPr>
        <w:t>110.6º(H) 57.3º(V) 134.1º(D)</w:t>
      </w:r>
    </w:p>
    <w:p w:rsidR="0031799F" w:rsidRPr="00AA08B0" w:rsidRDefault="0031799F" w:rsidP="0031799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Pr="00810960">
        <w:rPr>
          <w:color w:val="000000" w:themeColor="text1"/>
        </w:rPr>
        <w:t>32.6º(H) 18.3º(V) 37.4(D)</w:t>
      </w:r>
    </w:p>
    <w:p w:rsidR="0028379C" w:rsidRPr="003170D5" w:rsidRDefault="00254F15" w:rsidP="00254F15">
      <w:pPr>
        <w:pStyle w:val="a1"/>
        <w:numPr>
          <w:ilvl w:val="0"/>
          <w:numId w:val="32"/>
        </w:numPr>
        <w:jc w:val="left"/>
      </w:pPr>
      <w:r w:rsidRPr="00254F15">
        <w:t>Pan/Tilt/Rotate Range</w:t>
      </w:r>
      <w:r>
        <w:t xml:space="preserve"> </w:t>
      </w:r>
      <w:r w:rsidR="00B83E72" w:rsidRPr="003170D5">
        <w:t xml:space="preserve">: </w:t>
      </w:r>
      <w:r w:rsidR="00AD0718">
        <w:t>Pan: -175° ~ 175°, Tilt: 0° ~ 64</w:t>
      </w:r>
      <w:r w:rsidR="00B83E72" w:rsidRPr="003170D5">
        <w:t>°, Rotate: -177° ~ 177°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>
        <w:rPr>
          <w:color w:val="000000" w:themeColor="text1"/>
        </w:rPr>
        <w:t>2</w:t>
      </w:r>
      <w:r w:rsidRPr="00AA08B0">
        <w:rPr>
          <w:color w:val="000000" w:themeColor="text1"/>
        </w:rPr>
        <w:t xml:space="preserve"> lux @ F1.</w:t>
      </w:r>
      <w:r>
        <w:rPr>
          <w:color w:val="000000" w:themeColor="text1"/>
        </w:rPr>
        <w:t>8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Pr="00810960">
        <w:rPr>
          <w:color w:val="000000" w:themeColor="text1"/>
        </w:rPr>
        <w:t>3840 x 2160, 1920 x 1080, 1280 x 720, 640 x 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LEDs): 40m (131.2ft.) (6ea)</w:t>
      </w:r>
    </w:p>
    <w:p w:rsidR="00F957C6" w:rsidRPr="003170D5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61488F" w:rsidRPr="00810960" w:rsidRDefault="0061488F" w:rsidP="0061488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DirectIP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>RTP/UDP RTSP/TCP, HTTP, HTTPS, FTP, SNTP, SMTP, FEN, mDNS, Upnp</w:t>
      </w:r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39310C" w:rsidRPr="003170D5" w:rsidRDefault="001C4B95" w:rsidP="00507E1A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61488F">
      <w:pPr>
        <w:pStyle w:val="a1"/>
        <w:numPr>
          <w:ilvl w:val="1"/>
          <w:numId w:val="36"/>
        </w:numPr>
        <w:jc w:val="left"/>
      </w:pPr>
      <w:r w:rsidRPr="003170D5">
        <w:t xml:space="preserve">Alarm Input: </w:t>
      </w:r>
      <w:r w:rsidR="0061488F" w:rsidRPr="0061488F">
        <w:t>1 TTL, NC/NO Programmable, 4.3V(NC)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Tampering and Trip Zone</w:t>
      </w:r>
    </w:p>
    <w:p w:rsidR="007073FF" w:rsidRPr="003170D5" w:rsidRDefault="007073FF" w:rsidP="00D11F4C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3515EC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3515EC" w:rsidRPr="003170D5">
        <w:t>-</w:t>
      </w:r>
      <w:r w:rsidR="00AF51B8" w:rsidRPr="003170D5">
        <w:t>4</w:t>
      </w:r>
      <w:r w:rsidR="003515EC" w:rsidRPr="003170D5">
        <w:t>0°C ~ +5</w:t>
      </w:r>
      <w:r w:rsidR="00AF51B8" w:rsidRPr="003170D5">
        <w:t>5</w:t>
      </w:r>
      <w:r w:rsidR="003515EC" w:rsidRPr="003170D5">
        <w:t xml:space="preserve">°C </w:t>
      </w:r>
      <w:r w:rsidR="00AF51B8" w:rsidRPr="003170D5">
        <w:t>(-40</w:t>
      </w:r>
      <w:r w:rsidR="003515EC" w:rsidRPr="003170D5">
        <w:t>°F ~ +1</w:t>
      </w:r>
      <w:r w:rsidR="00AF51B8" w:rsidRPr="003170D5">
        <w:t>31</w:t>
      </w:r>
      <w:r w:rsidR="003515EC" w:rsidRPr="003170D5">
        <w:t>°F)</w:t>
      </w:r>
    </w:p>
    <w:p w:rsidR="001F3E9B" w:rsidRPr="003170D5" w:rsidRDefault="001F3E9B" w:rsidP="001F3E9B">
      <w:pPr>
        <w:pStyle w:val="a1"/>
        <w:ind w:left="760"/>
      </w:pPr>
      <w:r w:rsidRPr="003170D5">
        <w:t>*Starting up at above -20°C (-4°F)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 xml:space="preserve">Outdoor Ready: IP67, </w:t>
      </w:r>
      <w:r w:rsidRPr="003170D5">
        <w:rPr>
          <w:rFonts w:hint="eastAsia"/>
        </w:rPr>
        <w:t>Heater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Power Source: 12VDC, PoE(IEEE 802.3af class 3)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846726" w:rsidRPr="00AA08B0" w:rsidRDefault="00846726" w:rsidP="00846726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 1.</w:t>
      </w:r>
      <w:r>
        <w:rPr>
          <w:color w:val="000000" w:themeColor="text1"/>
        </w:rPr>
        <w:t>2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4.4</w:t>
      </w:r>
      <w:r w:rsidRPr="00810960">
        <w:rPr>
          <w:color w:val="000000" w:themeColor="text1"/>
        </w:rPr>
        <w:t>W</w:t>
      </w:r>
    </w:p>
    <w:p w:rsidR="00846726" w:rsidRPr="00AA08B0" w:rsidRDefault="00846726" w:rsidP="00846726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PoE, IEEE 802.3af(Class 3), </w:t>
      </w:r>
      <w:r>
        <w:rPr>
          <w:color w:val="000000" w:themeColor="text1"/>
        </w:rPr>
        <w:t>12.4</w:t>
      </w:r>
      <w:r w:rsidRPr="00AA08B0">
        <w:rPr>
          <w:color w:val="000000" w:themeColor="text1"/>
        </w:rPr>
        <w:t>W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46726" w:rsidRDefault="008A5513" w:rsidP="00846726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846726" w:rsidRPr="00846726">
        <w:rPr>
          <w:rFonts w:hint="eastAsia"/>
        </w:rPr>
        <w:t>Ø</w:t>
      </w:r>
      <w:r w:rsidR="00846726" w:rsidRPr="00846726">
        <w:t>155 x 104.4mm</w:t>
      </w:r>
    </w:p>
    <w:p w:rsidR="008A5513" w:rsidRPr="003170D5" w:rsidRDefault="008A5513" w:rsidP="00846726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AF51B8" w:rsidRPr="003170D5">
        <w:t>1.0</w:t>
      </w:r>
      <w:r w:rsidR="00846726">
        <w:t>2</w:t>
      </w:r>
      <w:r w:rsidR="00C87C21" w:rsidRPr="003170D5">
        <w:t>Kg (</w:t>
      </w:r>
      <w:r w:rsidR="00AF51B8" w:rsidRPr="003170D5">
        <w:t>2.2</w:t>
      </w:r>
      <w:r w:rsidR="00846726">
        <w:t>5</w:t>
      </w:r>
      <w:r w:rsidR="009151FA" w:rsidRPr="003170D5">
        <w:t>lb)</w:t>
      </w:r>
    </w:p>
    <w:p w:rsidR="007F27FB" w:rsidRPr="003170D5" w:rsidRDefault="002D637A" w:rsidP="002D637A">
      <w:pPr>
        <w:pStyle w:val="a1"/>
        <w:jc w:val="left"/>
      </w:pPr>
      <w:r w:rsidRPr="003170D5">
        <w:br w:type="page"/>
      </w:r>
    </w:p>
    <w:p w:rsidR="00DD2EAB" w:rsidRPr="003170D5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3170D5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0E5BD0" w:rsidRPr="003170D5" w:rsidTr="00B27D6A">
        <w:tc>
          <w:tcPr>
            <w:tcW w:w="1121" w:type="dxa"/>
            <w:shd w:val="clear" w:color="auto" w:fill="auto"/>
            <w:vAlign w:val="center"/>
          </w:tcPr>
          <w:p w:rsidR="000E5BD0" w:rsidRPr="000E5BD0" w:rsidRDefault="000E5BD0" w:rsidP="000E5B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E5BD0" w:rsidRPr="003170D5" w:rsidRDefault="000E5BD0" w:rsidP="002D637A">
            <w:pPr>
              <w:jc w:val="center"/>
              <w:rPr>
                <w:rFonts w:hint="eastAsia"/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E5BD0" w:rsidRPr="003170D5" w:rsidRDefault="000E5BD0" w:rsidP="000E5BD0">
            <w:pPr>
              <w:rPr>
                <w:rFonts w:hint="eastAsia"/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E5BD0" w:rsidRPr="003170D5" w:rsidRDefault="005114AC" w:rsidP="005114AC">
            <w:pPr>
              <w:rPr>
                <w:rFonts w:hint="eastAsia"/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D11F4C" w:rsidRPr="003170D5" w:rsidTr="00B27D6A">
        <w:tc>
          <w:tcPr>
            <w:tcW w:w="1121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11F4C" w:rsidRPr="007171D5" w:rsidRDefault="00F304EE" w:rsidP="00F304EE">
            <w:pPr>
              <w:jc w:val="left"/>
            </w:pPr>
            <w:r>
              <w:t>June</w:t>
            </w:r>
            <w:r w:rsidR="00D11F4C" w:rsidRPr="005F57B5">
              <w:t xml:space="preserve">. </w:t>
            </w:r>
            <w:r>
              <w:t>01</w:t>
            </w:r>
            <w:r w:rsidR="00D11F4C" w:rsidRPr="005F57B5">
              <w:t>, 20</w:t>
            </w:r>
            <w:r w:rsidR="00D11F4C"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E5BD0" w:rsidRPr="007171D5" w:rsidRDefault="00D11F4C" w:rsidP="00D11F4C">
            <w:pPr>
              <w:jc w:val="left"/>
              <w:rPr>
                <w:rFonts w:hint="eastAsia"/>
              </w:rPr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20" w:rsidRDefault="005C5120" w:rsidP="00FF5513">
      <w:pPr>
        <w:spacing w:before="0" w:after="0" w:line="240" w:lineRule="auto"/>
      </w:pPr>
      <w:r>
        <w:separator/>
      </w:r>
    </w:p>
  </w:endnote>
  <w:endnote w:type="continuationSeparator" w:id="0">
    <w:p w:rsidR="005C5120" w:rsidRDefault="005C512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0546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0546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05463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05463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A017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505463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505463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054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054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05463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05463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0830A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20" w:rsidRDefault="005C5120" w:rsidP="00FF5513">
      <w:pPr>
        <w:spacing w:before="0" w:after="0" w:line="240" w:lineRule="auto"/>
      </w:pPr>
      <w:r>
        <w:separator/>
      </w:r>
    </w:p>
  </w:footnote>
  <w:footnote w:type="continuationSeparator" w:id="0">
    <w:p w:rsidR="005C5120" w:rsidRDefault="005C512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463">
                            <w:rPr>
                              <w:rFonts w:cs="Arial"/>
                              <w:noProof/>
                            </w:rPr>
                            <w:t>DC-D4831HRX-A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463">
                      <w:rPr>
                        <w:rFonts w:cs="Arial"/>
                        <w:noProof/>
                      </w:rPr>
                      <w:t>DC-D4831HRX-A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46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46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D4F7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BA7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8C26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463" w:rsidRPr="0050546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DC-D4831HRX-A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463" w:rsidRPr="00505463">
                      <w:rPr>
                        <w:rFonts w:cs="Arial"/>
                        <w:b/>
                        <w:bCs/>
                        <w:noProof/>
                      </w:rPr>
                      <w:t>DC-D4831HRX-A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46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46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06085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02F2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4800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AC585B"/>
    <w:multiLevelType w:val="hybridMultilevel"/>
    <w:tmpl w:val="1FA438A4"/>
    <w:lvl w:ilvl="0" w:tplc="B4408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4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3"/>
  </w:num>
  <w:num w:numId="14">
    <w:abstractNumId w:val="18"/>
  </w:num>
  <w:num w:numId="15">
    <w:abstractNumId w:val="31"/>
  </w:num>
  <w:num w:numId="16">
    <w:abstractNumId w:val="13"/>
  </w:num>
  <w:num w:numId="17">
    <w:abstractNumId w:val="24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26"/>
  </w:num>
  <w:num w:numId="33">
    <w:abstractNumId w:val="14"/>
  </w:num>
  <w:num w:numId="34">
    <w:abstractNumId w:val="20"/>
  </w:num>
  <w:num w:numId="35">
    <w:abstractNumId w:val="27"/>
  </w:num>
  <w:num w:numId="36">
    <w:abstractNumId w:val="36"/>
  </w:num>
  <w:num w:numId="37">
    <w:abstractNumId w:val="12"/>
  </w:num>
  <w:num w:numId="38">
    <w:abstractNumId w:val="37"/>
  </w:num>
  <w:num w:numId="39">
    <w:abstractNumId w:val="30"/>
  </w:num>
  <w:num w:numId="40">
    <w:abstractNumId w:val="35"/>
  </w:num>
  <w:num w:numId="41">
    <w:abstractNumId w:val="1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05CB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B696E"/>
    <w:rsid w:val="000C1F60"/>
    <w:rsid w:val="000C453E"/>
    <w:rsid w:val="000E3D04"/>
    <w:rsid w:val="000E5BD0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1F3E9B"/>
    <w:rsid w:val="002060B2"/>
    <w:rsid w:val="00254F15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1799F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505463"/>
    <w:rsid w:val="00507E1A"/>
    <w:rsid w:val="0051040E"/>
    <w:rsid w:val="005114AC"/>
    <w:rsid w:val="0051578E"/>
    <w:rsid w:val="00515A2A"/>
    <w:rsid w:val="00536F3C"/>
    <w:rsid w:val="005516EE"/>
    <w:rsid w:val="00554F8A"/>
    <w:rsid w:val="00591ACD"/>
    <w:rsid w:val="0059418F"/>
    <w:rsid w:val="005A22A4"/>
    <w:rsid w:val="005C5120"/>
    <w:rsid w:val="00602427"/>
    <w:rsid w:val="006074AB"/>
    <w:rsid w:val="0061488F"/>
    <w:rsid w:val="00614BA8"/>
    <w:rsid w:val="00626066"/>
    <w:rsid w:val="006333A2"/>
    <w:rsid w:val="00652798"/>
    <w:rsid w:val="006610FD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1756C"/>
    <w:rsid w:val="00825B30"/>
    <w:rsid w:val="00841504"/>
    <w:rsid w:val="00846726"/>
    <w:rsid w:val="00852FFD"/>
    <w:rsid w:val="00854302"/>
    <w:rsid w:val="008627F5"/>
    <w:rsid w:val="008645C4"/>
    <w:rsid w:val="0087082D"/>
    <w:rsid w:val="00884959"/>
    <w:rsid w:val="008A5513"/>
    <w:rsid w:val="008B1DEA"/>
    <w:rsid w:val="008B753E"/>
    <w:rsid w:val="008C59F3"/>
    <w:rsid w:val="008D1139"/>
    <w:rsid w:val="008D1E54"/>
    <w:rsid w:val="008F3AE7"/>
    <w:rsid w:val="009019DC"/>
    <w:rsid w:val="00911F48"/>
    <w:rsid w:val="009129AC"/>
    <w:rsid w:val="009151FA"/>
    <w:rsid w:val="00931D40"/>
    <w:rsid w:val="009836E5"/>
    <w:rsid w:val="0099688E"/>
    <w:rsid w:val="009C3307"/>
    <w:rsid w:val="009E23CC"/>
    <w:rsid w:val="00A26602"/>
    <w:rsid w:val="00A30AE9"/>
    <w:rsid w:val="00A318D1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0718"/>
    <w:rsid w:val="00AD571D"/>
    <w:rsid w:val="00AE78AB"/>
    <w:rsid w:val="00AF51B8"/>
    <w:rsid w:val="00B23646"/>
    <w:rsid w:val="00B27D6A"/>
    <w:rsid w:val="00B35D83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01B4"/>
    <w:rsid w:val="00BB382C"/>
    <w:rsid w:val="00BD1007"/>
    <w:rsid w:val="00BF27A5"/>
    <w:rsid w:val="00BF79D9"/>
    <w:rsid w:val="00BF7A75"/>
    <w:rsid w:val="00C02A2D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11F4C"/>
    <w:rsid w:val="00D2379C"/>
    <w:rsid w:val="00D331CB"/>
    <w:rsid w:val="00D503B3"/>
    <w:rsid w:val="00D56103"/>
    <w:rsid w:val="00D64BE4"/>
    <w:rsid w:val="00D76C02"/>
    <w:rsid w:val="00D826FE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E242A5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E71AB"/>
    <w:rsid w:val="00EF3946"/>
    <w:rsid w:val="00F15C07"/>
    <w:rsid w:val="00F304EE"/>
    <w:rsid w:val="00F5036C"/>
    <w:rsid w:val="00F51F72"/>
    <w:rsid w:val="00F559B6"/>
    <w:rsid w:val="00F90472"/>
    <w:rsid w:val="00F957C6"/>
    <w:rsid w:val="00FB745A"/>
    <w:rsid w:val="00FC18D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5FA7-A6E8-4C7E-BFC6-A94B274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3</cp:revision>
  <cp:lastPrinted>2016-09-07T04:39:00Z</cp:lastPrinted>
  <dcterms:created xsi:type="dcterms:W3CDTF">2022-09-05T00:05:00Z</dcterms:created>
  <dcterms:modified xsi:type="dcterms:W3CDTF">2022-09-05T00:05:00Z</dcterms:modified>
</cp:coreProperties>
</file>